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889A" w14:textId="636F334A" w:rsidR="001A2800" w:rsidRPr="001C4220" w:rsidRDefault="00BD1190" w:rsidP="00BD1190">
      <w:pPr>
        <w:pStyle w:val="af0"/>
        <w:ind w:firstLine="643"/>
      </w:pPr>
      <w:r w:rsidRPr="00BD1190">
        <w:rPr>
          <w:rFonts w:hint="eastAsia"/>
        </w:rPr>
        <w:t>组团式骑行的交互式图形描绘</w:t>
      </w:r>
    </w:p>
    <w:p w14:paraId="5034A7F8" w14:textId="694E98AA" w:rsidR="001A2800" w:rsidRPr="001C4220" w:rsidRDefault="00A72DC5" w:rsidP="00BD1190">
      <w:pPr>
        <w:ind w:firstLine="480"/>
      </w:pPr>
      <w:r w:rsidRPr="001C4220">
        <w:rPr>
          <w:rFonts w:hint="eastAsia"/>
          <w:color w:val="00B0F0"/>
        </w:rPr>
        <w:t>导读：</w:t>
      </w:r>
      <w:r w:rsidR="001C4220" w:rsidRPr="001C4220">
        <w:rPr>
          <w:rFonts w:hint="eastAsia"/>
        </w:rPr>
        <w:t>本文</w:t>
      </w:r>
      <w:r w:rsidRPr="001C4220">
        <w:rPr>
          <w:rFonts w:hint="eastAsia"/>
        </w:rPr>
        <w:t>对伦敦自行车</w:t>
      </w:r>
      <w:r w:rsidR="001C4220">
        <w:rPr>
          <w:rFonts w:hint="eastAsia"/>
        </w:rPr>
        <w:t>共享</w:t>
      </w:r>
      <w:r w:rsidRPr="001C4220">
        <w:rPr>
          <w:rFonts w:hint="eastAsia"/>
        </w:rPr>
        <w:t>系统（</w:t>
      </w:r>
      <w:r w:rsidRPr="001C4220">
        <w:rPr>
          <w:rFonts w:hint="eastAsia"/>
        </w:rPr>
        <w:t>LCHS</w:t>
      </w:r>
      <w:r w:rsidR="001C4220">
        <w:rPr>
          <w:rFonts w:hint="eastAsia"/>
        </w:rPr>
        <w:t>）大数据进行可视化处理后</w:t>
      </w:r>
      <w:r w:rsidRPr="001C4220">
        <w:rPr>
          <w:rFonts w:hint="eastAsia"/>
        </w:rPr>
        <w:t>发现：组团骑行与传统骑行相比，能够扩大人们出行的时间与空间范围，原因在于组团可以增加心理上的安全感以及组团视野上的更高可见度带来的安全性。在解决好绿色出行的心理与技术性引导之后，绿色出行率会更高。</w:t>
      </w:r>
    </w:p>
    <w:p w14:paraId="020D709A" w14:textId="77777777" w:rsidR="00BD1190" w:rsidRDefault="00A72DC5" w:rsidP="00BD1190">
      <w:pPr>
        <w:pStyle w:val="af2"/>
        <w:ind w:firstLine="643"/>
        <w:jc w:val="left"/>
      </w:pPr>
      <w:r w:rsidRPr="001C4220">
        <w:rPr>
          <w:rFonts w:hint="eastAsia"/>
        </w:rPr>
        <w:t>原文摘要</w:t>
      </w:r>
    </w:p>
    <w:p w14:paraId="5F5076FE" w14:textId="77777777" w:rsidR="00BD1190" w:rsidRDefault="00A72DC5" w:rsidP="00BD1190">
      <w:pPr>
        <w:ind w:firstLine="480"/>
        <w:rPr>
          <w:i/>
          <w:shd w:val="pct10" w:color="auto" w:fill="FFFFFF"/>
        </w:rPr>
      </w:pPr>
      <w:r w:rsidRPr="001C4220">
        <w:rPr>
          <w:rFonts w:hint="eastAsia"/>
        </w:rPr>
        <w:t>伦敦自行车租赁系统（</w:t>
      </w:r>
      <w:r w:rsidRPr="001C4220">
        <w:rPr>
          <w:rFonts w:hint="eastAsia"/>
        </w:rPr>
        <w:t>LCHS</w:t>
      </w:r>
      <w:r w:rsidRPr="001C4220">
        <w:rPr>
          <w:rFonts w:hint="eastAsia"/>
        </w:rPr>
        <w:t>）是一家大型公众自行车共享系统，本文对该系统内的组团式骑行行为进行了识别与分析。组团式旅行被定义为由两个或以上的骑行者在时间与空间上在一起进行的旅行。使用专门设计的可视化软件，生成了组团式骑行行为的详细结论。我们发现，</w:t>
      </w:r>
      <w:r w:rsidRPr="00E24126">
        <w:rPr>
          <w:rFonts w:hint="eastAsia"/>
        </w:rPr>
        <w:t>组团式骑行在很多方面都符合自由活动的预期模式：组团式旅行更可能出现在周末、深夜以及午餐时间；通常出现在城市中更舒适的地点；参与的个人之间显然互相认识。</w:t>
      </w:r>
      <w:r w:rsidRPr="001C4220">
        <w:rPr>
          <w:rFonts w:hint="eastAsia"/>
        </w:rPr>
        <w:t>然而，一组单独设立的组团式活动被发现与上下班高峰期同步，而且这个同步被该系统方案设计放进了</w:t>
      </w:r>
      <w:r w:rsidRPr="001C4220">
        <w:rPr>
          <w:rFonts w:hint="eastAsia"/>
        </w:rPr>
        <w:t>LSCH</w:t>
      </w:r>
      <w:r w:rsidRPr="001C4220">
        <w:rPr>
          <w:rFonts w:hint="eastAsia"/>
        </w:rPr>
        <w:t>用户们身上。对于组团式旅行中的个人特征研究，我们识别到一组较少体验</w:t>
      </w:r>
      <w:r w:rsidRPr="001C4220">
        <w:rPr>
          <w:rFonts w:hint="eastAsia"/>
        </w:rPr>
        <w:t>LCHS</w:t>
      </w:r>
      <w:r w:rsidRPr="001C4220">
        <w:rPr>
          <w:rFonts w:hint="eastAsia"/>
        </w:rPr>
        <w:t>系统的骑行者，</w:t>
      </w:r>
      <w:r w:rsidRPr="00E24126">
        <w:rPr>
          <w:rFonts w:hint="eastAsia"/>
        </w:rPr>
        <w:t>当他们与其他人一起骑行时，会比他们通常情况下的旅行在空间上更宽广；在组团式骑行时，女性骑行者大大提高了深夜骑行的可能性。</w:t>
      </w:r>
      <w:r w:rsidRPr="001C4220">
        <w:rPr>
          <w:rFonts w:hint="eastAsia"/>
        </w:rPr>
        <w:t>组团式骑行者中有</w:t>
      </w:r>
      <w:r w:rsidRPr="001C4220">
        <w:rPr>
          <w:rFonts w:hint="eastAsia"/>
        </w:rPr>
        <w:t>20%</w:t>
      </w:r>
      <w:r w:rsidRPr="001C4220">
        <w:rPr>
          <w:rFonts w:hint="eastAsia"/>
        </w:rPr>
        <w:t>的人，通过</w:t>
      </w:r>
      <w:r w:rsidRPr="001C4220">
        <w:rPr>
          <w:rFonts w:hint="eastAsia"/>
        </w:rPr>
        <w:t>LCHS</w:t>
      </w:r>
      <w:r w:rsidRPr="001C4220">
        <w:rPr>
          <w:rFonts w:hint="eastAsia"/>
        </w:rPr>
        <w:t>系统参与的第一次旅行是组团式的，这一点尤其让人惊讶，因为只有</w:t>
      </w:r>
      <w:r w:rsidRPr="001C4220">
        <w:rPr>
          <w:rFonts w:hint="eastAsia"/>
        </w:rPr>
        <w:t>9%</w:t>
      </w:r>
      <w:r w:rsidRPr="001C4220">
        <w:rPr>
          <w:rFonts w:hint="eastAsia"/>
        </w:rPr>
        <w:t>的所有组团式骑行者的旅行是组团式的。而且，我们发现在这些“首次组团式骑行者”中，妇女比例有非常显著地提高。研究</w:t>
      </w:r>
      <w:r w:rsidR="001C4220">
        <w:rPr>
          <w:rFonts w:hint="eastAsia"/>
        </w:rPr>
        <w:t>自行车共享系统</w:t>
      </w:r>
      <w:r w:rsidRPr="001C4220">
        <w:rPr>
          <w:rFonts w:hint="eastAsia"/>
        </w:rPr>
        <w:t>的骑行者，或者分享自行车的“骑友”们，发现骑行者个人的“首次组团式旅行”是显著的与异性朋友一起参与的组团式的，而且相当大比例（</w:t>
      </w:r>
      <w:r w:rsidRPr="001C4220">
        <w:rPr>
          <w:rFonts w:hint="eastAsia"/>
        </w:rPr>
        <w:t>55%</w:t>
      </w:r>
      <w:r w:rsidRPr="001C4220">
        <w:rPr>
          <w:rFonts w:hint="eastAsia"/>
        </w:rPr>
        <w:t>）的与朋友一起旅行的成员们，有着相同的邮政编码。因此，一个重大的结论是：</w:t>
      </w:r>
      <w:r w:rsidRPr="00E24126">
        <w:rPr>
          <w:rFonts w:hint="eastAsia"/>
        </w:rPr>
        <w:t>组团式骑行作为推动</w:t>
      </w:r>
      <w:r w:rsidRPr="00E24126">
        <w:rPr>
          <w:rFonts w:hint="eastAsia"/>
        </w:rPr>
        <w:t>LCHS</w:t>
      </w:r>
      <w:r w:rsidRPr="00E24126">
        <w:rPr>
          <w:rFonts w:hint="eastAsia"/>
        </w:rPr>
        <w:t>系统最初使用的一种手段而出现。</w:t>
      </w:r>
    </w:p>
    <w:p w14:paraId="557F50B6" w14:textId="77777777" w:rsidR="00BD1190" w:rsidRDefault="00A72DC5" w:rsidP="00BD1190">
      <w:pPr>
        <w:ind w:firstLine="480"/>
      </w:pPr>
      <w:r w:rsidRPr="001C4220">
        <w:rPr>
          <w:rFonts w:hint="eastAsia"/>
        </w:rPr>
        <w:t>研究内容及主要结论</w:t>
      </w:r>
    </w:p>
    <w:p w14:paraId="274DDCD7" w14:textId="2CF1DB85" w:rsidR="001A2800" w:rsidRPr="00BD1190" w:rsidRDefault="00A72DC5" w:rsidP="00BD1190">
      <w:pPr>
        <w:ind w:firstLine="482"/>
        <w:rPr>
          <w:b/>
          <w:bCs/>
        </w:rPr>
      </w:pPr>
      <w:r w:rsidRPr="00BD1190">
        <w:rPr>
          <w:rFonts w:hint="eastAsia"/>
          <w:b/>
          <w:bCs/>
        </w:rPr>
        <w:t>问题</w:t>
      </w:r>
      <w:r w:rsidRPr="00BD1190">
        <w:rPr>
          <w:rFonts w:hint="eastAsia"/>
          <w:b/>
          <w:bCs/>
        </w:rPr>
        <w:t>1</w:t>
      </w:r>
      <w:r w:rsidRPr="00BD1190">
        <w:rPr>
          <w:rFonts w:hint="eastAsia"/>
          <w:b/>
          <w:bCs/>
        </w:rPr>
        <w:t>：组团式骑行——在哪里？什么时间？哪些人？</w:t>
      </w:r>
    </w:p>
    <w:p w14:paraId="711DEBBC" w14:textId="2F419872" w:rsidR="00E24126" w:rsidRDefault="00E8738D" w:rsidP="00BD1190">
      <w:pPr>
        <w:ind w:firstLine="480"/>
        <w:rPr>
          <w:i/>
        </w:rPr>
      </w:pPr>
      <w:r>
        <w:rPr>
          <w:i/>
          <w:noProof/>
        </w:rPr>
        <w:lastRenderedPageBreak/>
        <w:drawing>
          <wp:inline distT="0" distB="0" distL="0" distR="0" wp14:anchorId="7CFE6B1A" wp14:editId="3CAC0B7D">
            <wp:extent cx="5481955" cy="3824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1955" cy="3824605"/>
                    </a:xfrm>
                    <a:prstGeom prst="rect">
                      <a:avLst/>
                    </a:prstGeom>
                    <a:noFill/>
                    <a:ln>
                      <a:noFill/>
                    </a:ln>
                  </pic:spPr>
                </pic:pic>
              </a:graphicData>
            </a:graphic>
          </wp:inline>
        </w:drawing>
      </w:r>
    </w:p>
    <w:p w14:paraId="3D58F0AF" w14:textId="77777777" w:rsidR="00BD1190" w:rsidRDefault="00A72DC5" w:rsidP="00BD1190">
      <w:pPr>
        <w:ind w:firstLine="480"/>
        <w:rPr>
          <w:i/>
        </w:rPr>
      </w:pPr>
      <w:r w:rsidRPr="001C4220">
        <w:rPr>
          <w:rFonts w:hint="eastAsia"/>
          <w:i/>
        </w:rPr>
        <w:t>图</w:t>
      </w:r>
      <w:r w:rsidR="00CE6B9A">
        <w:rPr>
          <w:rFonts w:hint="eastAsia"/>
          <w:i/>
        </w:rPr>
        <w:t>六、</w:t>
      </w:r>
      <w:r w:rsidRPr="001C4220">
        <w:rPr>
          <w:rFonts w:hint="eastAsia"/>
          <w:i/>
        </w:rPr>
        <w:t>地图视图：根据旅行成员数量对旅行线路进行加权。对</w:t>
      </w:r>
      <w:r w:rsidRPr="001C4220">
        <w:rPr>
          <w:rFonts w:hint="eastAsia"/>
          <w:i/>
        </w:rPr>
        <w:t>LCHS</w:t>
      </w:r>
      <w:r w:rsidRPr="001C4220">
        <w:rPr>
          <w:rFonts w:hint="eastAsia"/>
          <w:i/>
        </w:rPr>
        <w:t>系统的三个枢纽站进行了标注：不仅包括位于主要的铁路枢纽站（国王十字火车站和滑铁卢火车站），还包括了伦敦市中心（霍尔本）火车站。时间视图：组团旅行用蓝色标注，而系统成员的总体旅行用灰色标注。使用的背景图由军械测量资料皇冠版权所有，及</w:t>
      </w:r>
      <w:r w:rsidRPr="001C4220">
        <w:rPr>
          <w:rFonts w:hint="eastAsia"/>
          <w:i/>
        </w:rPr>
        <w:t>2014</w:t>
      </w:r>
      <w:r w:rsidRPr="001C4220">
        <w:rPr>
          <w:rFonts w:hint="eastAsia"/>
          <w:i/>
        </w:rPr>
        <w:t>年数据库版权所有。</w:t>
      </w:r>
    </w:p>
    <w:p w14:paraId="2853349F" w14:textId="77777777" w:rsidR="00BD1190" w:rsidRDefault="00A72DC5" w:rsidP="00BD1190">
      <w:pPr>
        <w:ind w:firstLine="480"/>
      </w:pPr>
      <w:r w:rsidRPr="001C4220">
        <w:rPr>
          <w:rFonts w:hint="eastAsia"/>
        </w:rPr>
        <w:t>图</w:t>
      </w:r>
      <w:r w:rsidR="00CE6B9A">
        <w:rPr>
          <w:rFonts w:hint="eastAsia"/>
        </w:rPr>
        <w:t>6</w:t>
      </w:r>
      <w:r w:rsidRPr="001C4220">
        <w:rPr>
          <w:rFonts w:hint="eastAsia"/>
        </w:rPr>
        <w:t>是组团式骑行的时空结构概图。灰色是</w:t>
      </w:r>
      <w:r w:rsidRPr="001C4220">
        <w:rPr>
          <w:rFonts w:hint="eastAsia"/>
        </w:rPr>
        <w:t>2011</w:t>
      </w:r>
      <w:r w:rsidRPr="001C4220">
        <w:rPr>
          <w:rFonts w:hint="eastAsia"/>
        </w:rPr>
        <w:t>年</w:t>
      </w:r>
      <w:r w:rsidRPr="001C4220">
        <w:rPr>
          <w:rFonts w:hint="eastAsia"/>
        </w:rPr>
        <w:t>9</w:t>
      </w:r>
      <w:r w:rsidRPr="001C4220">
        <w:rPr>
          <w:rFonts w:hint="eastAsia"/>
        </w:rPr>
        <w:t>月</w:t>
      </w:r>
      <w:r w:rsidRPr="001C4220">
        <w:rPr>
          <w:rFonts w:hint="eastAsia"/>
        </w:rPr>
        <w:t>14</w:t>
      </w:r>
      <w:r w:rsidRPr="001C4220">
        <w:rPr>
          <w:rFonts w:hint="eastAsia"/>
        </w:rPr>
        <w:t>日至</w:t>
      </w:r>
      <w:r w:rsidRPr="001C4220">
        <w:rPr>
          <w:rFonts w:hint="eastAsia"/>
        </w:rPr>
        <w:t>2012</w:t>
      </w:r>
      <w:r w:rsidRPr="001C4220">
        <w:rPr>
          <w:rFonts w:hint="eastAsia"/>
        </w:rPr>
        <w:t>年</w:t>
      </w:r>
      <w:r w:rsidRPr="001C4220">
        <w:rPr>
          <w:rFonts w:hint="eastAsia"/>
        </w:rPr>
        <w:t>9</w:t>
      </w:r>
      <w:r w:rsidRPr="001C4220">
        <w:rPr>
          <w:rFonts w:hint="eastAsia"/>
        </w:rPr>
        <w:t>月</w:t>
      </w:r>
      <w:r w:rsidRPr="001C4220">
        <w:rPr>
          <w:rFonts w:hint="eastAsia"/>
        </w:rPr>
        <w:t>14</w:t>
      </w:r>
      <w:r w:rsidRPr="001C4220">
        <w:rPr>
          <w:rFonts w:hint="eastAsia"/>
        </w:rPr>
        <w:t>日期间一周的每一天以及每天的每小时旅行的相关数量。蓝色是只包含组团式旅行的那部分数量。与总体</w:t>
      </w:r>
      <w:r w:rsidRPr="001C4220">
        <w:rPr>
          <w:rFonts w:hint="eastAsia"/>
        </w:rPr>
        <w:t>LCHS</w:t>
      </w:r>
      <w:r w:rsidRPr="001C4220">
        <w:rPr>
          <w:rFonts w:hint="eastAsia"/>
        </w:rPr>
        <w:t>系统的使用相比较，该系统总体上</w:t>
      </w:r>
      <w:r w:rsidRPr="001C4220">
        <w:rPr>
          <w:rFonts w:hint="eastAsia"/>
        </w:rPr>
        <w:t>16%</w:t>
      </w:r>
      <w:r w:rsidRPr="001C4220">
        <w:rPr>
          <w:rFonts w:hint="eastAsia"/>
        </w:rPr>
        <w:t>的旅行在周末，而组团式骑行中很大比例是在周末的（</w:t>
      </w:r>
      <w:r w:rsidRPr="001C4220">
        <w:rPr>
          <w:rFonts w:hint="eastAsia"/>
        </w:rPr>
        <w:t>48%</w:t>
      </w:r>
      <w:r w:rsidRPr="001C4220">
        <w:rPr>
          <w:rFonts w:hint="eastAsia"/>
        </w:rPr>
        <w:t>）。此外，旅行的一个显著的更大比例在星期五和星期六的晚上（晚上</w:t>
      </w:r>
      <w:r w:rsidRPr="001C4220">
        <w:rPr>
          <w:rFonts w:hint="eastAsia"/>
        </w:rPr>
        <w:t>8</w:t>
      </w:r>
      <w:r w:rsidRPr="001C4220">
        <w:rPr>
          <w:rFonts w:hint="eastAsia"/>
        </w:rPr>
        <w:t>点到凌晨</w:t>
      </w:r>
      <w:r w:rsidRPr="001C4220">
        <w:rPr>
          <w:rFonts w:hint="eastAsia"/>
        </w:rPr>
        <w:t>2</w:t>
      </w:r>
      <w:r w:rsidRPr="001C4220">
        <w:rPr>
          <w:rFonts w:hint="eastAsia"/>
        </w:rPr>
        <w:t>点）：有</w:t>
      </w:r>
      <w:r w:rsidRPr="001C4220">
        <w:rPr>
          <w:rFonts w:hint="eastAsia"/>
        </w:rPr>
        <w:t>6%</w:t>
      </w:r>
      <w:r w:rsidRPr="001C4220">
        <w:rPr>
          <w:rFonts w:hint="eastAsia"/>
        </w:rPr>
        <w:t>的组团式旅行在这个时间段，而这一数字对于系统总体来说是</w:t>
      </w:r>
      <w:r w:rsidRPr="001C4220">
        <w:rPr>
          <w:rFonts w:hint="eastAsia"/>
        </w:rPr>
        <w:t>2%</w:t>
      </w:r>
      <w:r w:rsidRPr="001C4220">
        <w:rPr>
          <w:rFonts w:hint="eastAsia"/>
        </w:rPr>
        <w:t>。推论是显著更少的旅行在上下班高峰期：对系统总体来说是</w:t>
      </w:r>
      <w:r w:rsidRPr="001C4220">
        <w:rPr>
          <w:rFonts w:hint="eastAsia"/>
        </w:rPr>
        <w:t>58%</w:t>
      </w:r>
      <w:r w:rsidRPr="001C4220">
        <w:rPr>
          <w:rFonts w:hint="eastAsia"/>
        </w:rPr>
        <w:t>，而组团式中只有</w:t>
      </w:r>
      <w:r w:rsidRPr="001C4220">
        <w:rPr>
          <w:rFonts w:hint="eastAsia"/>
        </w:rPr>
        <w:t>32%</w:t>
      </w:r>
      <w:r w:rsidRPr="001C4220">
        <w:rPr>
          <w:rFonts w:hint="eastAsia"/>
        </w:rPr>
        <w:t>。</w:t>
      </w:r>
    </w:p>
    <w:p w14:paraId="4AE27DDE" w14:textId="77777777" w:rsidR="00BD1190" w:rsidRDefault="00A72DC5" w:rsidP="00BD1190">
      <w:pPr>
        <w:ind w:firstLine="480"/>
      </w:pPr>
      <w:r w:rsidRPr="001C4220">
        <w:rPr>
          <w:rFonts w:hint="eastAsia"/>
        </w:rPr>
        <w:t>组团式旅行的空间结构研究发现，伦敦的各个公园显示为组团式骑行活动的焦点。也发现大量旅行位于泰晤士河南边、伦敦市中心以内以及向东延伸方向。旅行的一个非常占主导的空间模式是滑铁</w:t>
      </w:r>
      <w:proofErr w:type="gramStart"/>
      <w:r w:rsidRPr="001C4220">
        <w:rPr>
          <w:rFonts w:hint="eastAsia"/>
        </w:rPr>
        <w:t>泸</w:t>
      </w:r>
      <w:proofErr w:type="gramEnd"/>
      <w:r w:rsidRPr="001C4220">
        <w:rPr>
          <w:rFonts w:hint="eastAsia"/>
        </w:rPr>
        <w:t>火车站与伦敦市中心的霍尔本之间（图</w:t>
      </w:r>
      <w:r w:rsidRPr="001C4220">
        <w:rPr>
          <w:rFonts w:hint="eastAsia"/>
        </w:rPr>
        <w:t>4</w:t>
      </w:r>
      <w:r w:rsidRPr="001C4220">
        <w:rPr>
          <w:rFonts w:hint="eastAsia"/>
        </w:rPr>
        <w:t>中有标注），这条线路有很多的工作场所，而不是伦敦的商店和其他设施所在地。在工作日的早上高峰期，这一点尤为同步。在这一区域，所有组团式骑行中有一半</w:t>
      </w:r>
      <w:r w:rsidRPr="001C4220">
        <w:rPr>
          <w:rFonts w:hint="eastAsia"/>
        </w:rPr>
        <w:lastRenderedPageBreak/>
        <w:t>是在工作日上午的</w:t>
      </w:r>
      <w:r w:rsidRPr="001C4220">
        <w:rPr>
          <w:rFonts w:hint="eastAsia"/>
        </w:rPr>
        <w:t>6</w:t>
      </w:r>
      <w:r w:rsidRPr="001C4220">
        <w:rPr>
          <w:rFonts w:hint="eastAsia"/>
        </w:rPr>
        <w:t>点到</w:t>
      </w:r>
      <w:r w:rsidRPr="001C4220">
        <w:rPr>
          <w:rFonts w:hint="eastAsia"/>
        </w:rPr>
        <w:t>10</w:t>
      </w:r>
      <w:r w:rsidRPr="001C4220">
        <w:rPr>
          <w:rFonts w:hint="eastAsia"/>
        </w:rPr>
        <w:t>点之间，而这一数值对于所有旅行中只有</w:t>
      </w:r>
      <w:r w:rsidRPr="001C4220">
        <w:rPr>
          <w:rFonts w:hint="eastAsia"/>
        </w:rPr>
        <w:t>32%</w:t>
      </w:r>
      <w:r w:rsidRPr="001C4220">
        <w:rPr>
          <w:rFonts w:hint="eastAsia"/>
        </w:rPr>
        <w:t>。相反也是，以伦敦公园内的旅行中：周末占据了特别明显的主导地位。在伦敦市中心本身的组团式旅行中，我们发现峰值与上下班高峰时间是一致的，但和工作日的其他时间相比，午餐时间的旅行也成为一个特别占据主导的时间。</w:t>
      </w:r>
    </w:p>
    <w:p w14:paraId="1A5D21F8" w14:textId="77777777" w:rsidR="00BD1190" w:rsidRPr="00BD1190" w:rsidRDefault="00A72DC5" w:rsidP="00BD1190">
      <w:pPr>
        <w:ind w:firstLine="482"/>
        <w:rPr>
          <w:b/>
          <w:bCs/>
        </w:rPr>
      </w:pPr>
      <w:r w:rsidRPr="00BD1190">
        <w:rPr>
          <w:rFonts w:hint="eastAsia"/>
          <w:b/>
          <w:bCs/>
        </w:rPr>
        <w:t>问题</w:t>
      </w:r>
      <w:r w:rsidRPr="00BD1190">
        <w:rPr>
          <w:rFonts w:hint="eastAsia"/>
          <w:b/>
          <w:bCs/>
        </w:rPr>
        <w:t>2</w:t>
      </w:r>
      <w:r w:rsidRPr="00BD1190">
        <w:rPr>
          <w:rFonts w:hint="eastAsia"/>
          <w:b/>
          <w:bCs/>
        </w:rPr>
        <w:t>：是否存在特别类型的组团式骑行和骑行者？</w:t>
      </w:r>
    </w:p>
    <w:p w14:paraId="7A1BFB95" w14:textId="77777777" w:rsidR="00BD1190" w:rsidRDefault="00A72DC5" w:rsidP="00BD1190">
      <w:pPr>
        <w:ind w:firstLine="480"/>
      </w:pPr>
      <w:r w:rsidRPr="001C4220">
        <w:rPr>
          <w:rFonts w:hint="eastAsia"/>
        </w:rPr>
        <w:t>度周末的所有旅行与组团式旅行相比较，一个值得注意的差别在于，</w:t>
      </w:r>
      <w:r w:rsidRPr="00E24126">
        <w:rPr>
          <w:rFonts w:hint="eastAsia"/>
        </w:rPr>
        <w:t>组团式旅行在空间上更宽广。这也暗示了，当组团骑行时，度周末的总体上旅行方式更加多样化。</w:t>
      </w:r>
    </w:p>
    <w:p w14:paraId="01B147F0" w14:textId="77777777" w:rsidR="00BD1190" w:rsidRDefault="00A72DC5" w:rsidP="00BD1190">
      <w:pPr>
        <w:ind w:firstLine="480"/>
      </w:pPr>
      <w:r w:rsidRPr="00E24126">
        <w:rPr>
          <w:rFonts w:hint="eastAsia"/>
        </w:rPr>
        <w:t>在组团骑行度周末的人中，妇女占据比例明显增多</w:t>
      </w:r>
      <w:r w:rsidRPr="001C4220">
        <w:rPr>
          <w:rFonts w:hint="eastAsia"/>
        </w:rPr>
        <w:t>；她们构成了所有度周末人数的</w:t>
      </w:r>
      <w:r w:rsidRPr="001C4220">
        <w:rPr>
          <w:rFonts w:hint="eastAsia"/>
        </w:rPr>
        <w:t>31%</w:t>
      </w:r>
      <w:r w:rsidRPr="001C4220">
        <w:rPr>
          <w:rFonts w:hint="eastAsia"/>
        </w:rPr>
        <w:t>，但在组团骑行度周末的人数中占到了</w:t>
      </w:r>
      <w:r w:rsidRPr="001C4220">
        <w:rPr>
          <w:rFonts w:hint="eastAsia"/>
        </w:rPr>
        <w:t>45%</w:t>
      </w:r>
      <w:r w:rsidRPr="001C4220">
        <w:rPr>
          <w:rFonts w:hint="eastAsia"/>
        </w:rPr>
        <w:t>。</w:t>
      </w:r>
    </w:p>
    <w:p w14:paraId="64D99EDA" w14:textId="77777777" w:rsidR="00BD1190" w:rsidRDefault="00A72DC5" w:rsidP="00BD1190">
      <w:pPr>
        <w:ind w:firstLine="480"/>
      </w:pPr>
      <w:r w:rsidRPr="001C4220">
        <w:rPr>
          <w:rFonts w:hint="eastAsia"/>
        </w:rPr>
        <w:t>同时发现，</w:t>
      </w:r>
      <w:r w:rsidRPr="00E24126">
        <w:rPr>
          <w:rFonts w:hint="eastAsia"/>
        </w:rPr>
        <w:t>妇女在深夜组团骑行成员中也显著地占据了更多</w:t>
      </w:r>
      <w:r w:rsidRPr="001C4220">
        <w:rPr>
          <w:rFonts w:hint="eastAsia"/>
        </w:rPr>
        <w:t>。在所有组团骑行中</w:t>
      </w:r>
      <w:r w:rsidRPr="001C4220">
        <w:rPr>
          <w:rFonts w:hint="eastAsia"/>
        </w:rPr>
        <w:t>28%</w:t>
      </w:r>
      <w:r w:rsidRPr="001C4220">
        <w:rPr>
          <w:rFonts w:hint="eastAsia"/>
        </w:rPr>
        <w:t>是女性，而深夜组团骑行中</w:t>
      </w:r>
      <w:r w:rsidRPr="001C4220">
        <w:rPr>
          <w:rFonts w:hint="eastAsia"/>
        </w:rPr>
        <w:t>33%</w:t>
      </w:r>
      <w:r w:rsidRPr="001C4220">
        <w:rPr>
          <w:rFonts w:hint="eastAsia"/>
        </w:rPr>
        <w:t>是女性。这一点尤其令人惊讶，当我们看到所有旅行（组团和</w:t>
      </w:r>
      <w:proofErr w:type="gramStart"/>
      <w:r w:rsidRPr="001C4220">
        <w:rPr>
          <w:rFonts w:hint="eastAsia"/>
        </w:rPr>
        <w:t>不</w:t>
      </w:r>
      <w:proofErr w:type="gramEnd"/>
      <w:r w:rsidRPr="001C4220">
        <w:rPr>
          <w:rFonts w:hint="eastAsia"/>
        </w:rPr>
        <w:t>组团的全部）中，在这些深夜时段内，妇女是显著地更少一些，深夜使用</w:t>
      </w:r>
      <w:r w:rsidRPr="001C4220">
        <w:rPr>
          <w:rFonts w:hint="eastAsia"/>
        </w:rPr>
        <w:t>LCHS</w:t>
      </w:r>
      <w:r w:rsidRPr="001C4220">
        <w:rPr>
          <w:rFonts w:hint="eastAsia"/>
        </w:rPr>
        <w:t>系统的成员只有</w:t>
      </w:r>
      <w:r w:rsidRPr="001C4220">
        <w:rPr>
          <w:rFonts w:hint="eastAsia"/>
        </w:rPr>
        <w:t>21%</w:t>
      </w:r>
      <w:r w:rsidRPr="001C4220">
        <w:rPr>
          <w:rFonts w:hint="eastAsia"/>
        </w:rPr>
        <w:t>是女性。</w:t>
      </w:r>
    </w:p>
    <w:p w14:paraId="789E597E" w14:textId="77777777" w:rsidR="00BD1190" w:rsidRPr="00BD1190" w:rsidRDefault="00A72DC5" w:rsidP="00BD1190">
      <w:pPr>
        <w:ind w:firstLine="482"/>
        <w:rPr>
          <w:b/>
          <w:bCs/>
        </w:rPr>
      </w:pPr>
      <w:r w:rsidRPr="00BD1190">
        <w:rPr>
          <w:rFonts w:hint="eastAsia"/>
          <w:b/>
          <w:bCs/>
        </w:rPr>
        <w:t>问题</w:t>
      </w:r>
      <w:r w:rsidRPr="00BD1190">
        <w:rPr>
          <w:rFonts w:hint="eastAsia"/>
          <w:b/>
          <w:bCs/>
        </w:rPr>
        <w:t>3</w:t>
      </w:r>
      <w:r w:rsidRPr="00BD1190">
        <w:rPr>
          <w:rFonts w:hint="eastAsia"/>
          <w:b/>
          <w:bCs/>
        </w:rPr>
        <w:t>：组团旅行多大程度上</w:t>
      </w:r>
      <w:proofErr w:type="gramStart"/>
      <w:r w:rsidRPr="00BD1190">
        <w:rPr>
          <w:rFonts w:hint="eastAsia"/>
          <w:b/>
          <w:bCs/>
        </w:rPr>
        <w:t>有别于骑行者</w:t>
      </w:r>
      <w:proofErr w:type="gramEnd"/>
      <w:r w:rsidRPr="00BD1190">
        <w:rPr>
          <w:rFonts w:hint="eastAsia"/>
          <w:b/>
          <w:bCs/>
        </w:rPr>
        <w:t>的传统旅行？</w:t>
      </w:r>
    </w:p>
    <w:p w14:paraId="33FC6928" w14:textId="77777777" w:rsidR="00BD1190" w:rsidRDefault="00A72DC5" w:rsidP="00BD1190">
      <w:pPr>
        <w:ind w:firstLine="480"/>
      </w:pPr>
      <w:r w:rsidRPr="001C4220">
        <w:rPr>
          <w:rFonts w:hint="eastAsia"/>
        </w:rPr>
        <w:t>确有证据表明，一定程度上，个人的组团式骑行行为，与非组团式行为是有差别的，而且可量化。</w:t>
      </w:r>
    </w:p>
    <w:p w14:paraId="3ACEA431" w14:textId="77777777" w:rsidR="00BD1190" w:rsidRPr="00BD1190" w:rsidRDefault="00A72DC5" w:rsidP="00BD1190">
      <w:pPr>
        <w:ind w:firstLine="482"/>
        <w:rPr>
          <w:b/>
          <w:bCs/>
        </w:rPr>
      </w:pPr>
      <w:r w:rsidRPr="00BD1190">
        <w:rPr>
          <w:rFonts w:hint="eastAsia"/>
          <w:b/>
          <w:bCs/>
        </w:rPr>
        <w:t>问题</w:t>
      </w:r>
      <w:r w:rsidRPr="00BD1190">
        <w:rPr>
          <w:rFonts w:hint="eastAsia"/>
          <w:b/>
          <w:bCs/>
        </w:rPr>
        <w:t>4</w:t>
      </w:r>
      <w:r w:rsidRPr="00BD1190">
        <w:rPr>
          <w:rFonts w:hint="eastAsia"/>
          <w:b/>
          <w:bCs/>
        </w:rPr>
        <w:t>：组团式骑行多大程度上能作为一种将个人带进</w:t>
      </w:r>
      <w:r w:rsidRPr="00BD1190">
        <w:rPr>
          <w:rFonts w:hint="eastAsia"/>
          <w:b/>
          <w:bCs/>
        </w:rPr>
        <w:t>LCHS</w:t>
      </w:r>
      <w:r w:rsidRPr="00BD1190">
        <w:rPr>
          <w:rFonts w:hint="eastAsia"/>
          <w:b/>
          <w:bCs/>
        </w:rPr>
        <w:t>系统的手段？</w:t>
      </w:r>
    </w:p>
    <w:p w14:paraId="047C1FA3" w14:textId="77777777" w:rsidR="00BD1190" w:rsidRDefault="00A72DC5" w:rsidP="00BD1190">
      <w:pPr>
        <w:ind w:firstLine="480"/>
      </w:pPr>
      <w:r w:rsidRPr="001C4220">
        <w:rPr>
          <w:rFonts w:hint="eastAsia"/>
        </w:rPr>
        <w:t>一个显著的结论是：在首次旅行是组团式旅行的成员中，妇女比例有显著地提高。在组团式旅行中</w:t>
      </w:r>
      <w:r w:rsidRPr="001C4220">
        <w:rPr>
          <w:rFonts w:hint="eastAsia"/>
        </w:rPr>
        <w:t>29%</w:t>
      </w:r>
      <w:r w:rsidRPr="001C4220">
        <w:rPr>
          <w:rFonts w:hint="eastAsia"/>
        </w:rPr>
        <w:t>是妇女，而在所有“首次组团骑行者”中女性成员占据了</w:t>
      </w:r>
      <w:r w:rsidRPr="001C4220">
        <w:rPr>
          <w:rFonts w:hint="eastAsia"/>
        </w:rPr>
        <w:t>48%</w:t>
      </w:r>
      <w:r w:rsidRPr="001C4220">
        <w:rPr>
          <w:rFonts w:hint="eastAsia"/>
        </w:rPr>
        <w:t>。</w:t>
      </w:r>
    </w:p>
    <w:p w14:paraId="45D1F6EB" w14:textId="77777777" w:rsidR="00BD1190" w:rsidRDefault="00A72DC5" w:rsidP="00BD1190">
      <w:pPr>
        <w:ind w:firstLine="480"/>
      </w:pPr>
      <w:r w:rsidRPr="001C4220">
        <w:rPr>
          <w:rFonts w:hint="eastAsia"/>
        </w:rPr>
        <w:t>这些发现也许暗示了，对于某一特殊类型的成员，组团式骑行事实上是一种将骑行者引入</w:t>
      </w:r>
      <w:r w:rsidRPr="001C4220">
        <w:rPr>
          <w:rFonts w:hint="eastAsia"/>
        </w:rPr>
        <w:t>LCHS</w:t>
      </w:r>
      <w:r w:rsidRPr="001C4220">
        <w:rPr>
          <w:rFonts w:hint="eastAsia"/>
        </w:rPr>
        <w:t>系统的手段。对该系统成员们的自行车分享“骑友”的研究，对这些关系提供了进一步的说明。对于每一个组团式骑行的成员，我们确认了他们一起骑行得最多的个人——他们的“最佳骑友”——并分析了他们与这位</w:t>
      </w:r>
      <w:proofErr w:type="gramStart"/>
      <w:r w:rsidRPr="001C4220">
        <w:rPr>
          <w:rFonts w:hint="eastAsia"/>
        </w:rPr>
        <w:t>最佳骑友参与</w:t>
      </w:r>
      <w:proofErr w:type="gramEnd"/>
      <w:r w:rsidRPr="001C4220">
        <w:rPr>
          <w:rFonts w:hint="eastAsia"/>
        </w:rPr>
        <w:t>的所有的旅行。对于</w:t>
      </w:r>
      <w:r w:rsidRPr="001C4220">
        <w:rPr>
          <w:rFonts w:hint="eastAsia"/>
        </w:rPr>
        <w:t>87%</w:t>
      </w:r>
      <w:r w:rsidRPr="001C4220">
        <w:rPr>
          <w:rFonts w:hint="eastAsia"/>
        </w:rPr>
        <w:t>的成员们来说，不一定是他们作为成员的第一次旅行，而是他们的第一次组团式旅行，是和这位</w:t>
      </w:r>
      <w:proofErr w:type="gramStart"/>
      <w:r w:rsidRPr="001C4220">
        <w:rPr>
          <w:rFonts w:hint="eastAsia"/>
        </w:rPr>
        <w:t>最佳骑友</w:t>
      </w:r>
      <w:proofErr w:type="gramEnd"/>
      <w:r w:rsidRPr="001C4220">
        <w:rPr>
          <w:rFonts w:hint="eastAsia"/>
        </w:rPr>
        <w:t>一起的。而只有</w:t>
      </w:r>
      <w:r w:rsidRPr="001C4220">
        <w:rPr>
          <w:rFonts w:hint="eastAsia"/>
        </w:rPr>
        <w:t>80%</w:t>
      </w:r>
      <w:r w:rsidRPr="001C4220">
        <w:rPr>
          <w:rFonts w:hint="eastAsia"/>
        </w:rPr>
        <w:t>的成员们只有一位自行车分享朋友，我们预期的这个比例会更大。然而，我们发现对于女性组团式骑行者来说，这是特别真实的：</w:t>
      </w:r>
      <w:r w:rsidRPr="001C4220">
        <w:rPr>
          <w:rFonts w:hint="eastAsia"/>
        </w:rPr>
        <w:t>85%</w:t>
      </w:r>
      <w:r w:rsidRPr="001C4220">
        <w:rPr>
          <w:rFonts w:hint="eastAsia"/>
        </w:rPr>
        <w:t>的男性骑行者的首次组团式旅行是和一位</w:t>
      </w:r>
      <w:proofErr w:type="gramStart"/>
      <w:r w:rsidRPr="001C4220">
        <w:rPr>
          <w:rFonts w:hint="eastAsia"/>
        </w:rPr>
        <w:t>最佳骑友</w:t>
      </w:r>
      <w:proofErr w:type="gramEnd"/>
      <w:r w:rsidRPr="001C4220">
        <w:rPr>
          <w:rFonts w:hint="eastAsia"/>
        </w:rPr>
        <w:t>一起的，而对于妇女来说，这个比例是</w:t>
      </w:r>
      <w:r w:rsidRPr="001C4220">
        <w:rPr>
          <w:rFonts w:hint="eastAsia"/>
        </w:rPr>
        <w:t>92%</w:t>
      </w:r>
      <w:r w:rsidRPr="001C4220">
        <w:rPr>
          <w:rFonts w:hint="eastAsia"/>
        </w:rPr>
        <w:t>——这是显著的差异所在。回到我们的这个概念</w:t>
      </w:r>
      <w:proofErr w:type="gramStart"/>
      <w:r w:rsidRPr="001C4220">
        <w:rPr>
          <w:rFonts w:hint="eastAsia"/>
        </w:rPr>
        <w:t>”</w:t>
      </w:r>
      <w:proofErr w:type="gramEnd"/>
      <w:r w:rsidRPr="001C4220">
        <w:rPr>
          <w:rFonts w:hint="eastAsia"/>
        </w:rPr>
        <w:t>首次组团骑行者“，这个显著的差异也存在于首次旅行是组团</w:t>
      </w:r>
      <w:r w:rsidRPr="001C4220">
        <w:rPr>
          <w:rFonts w:hint="eastAsia"/>
        </w:rPr>
        <w:lastRenderedPageBreak/>
        <w:t>式旅行的那些成员中：</w:t>
      </w:r>
      <w:r w:rsidRPr="001C4220">
        <w:rPr>
          <w:rFonts w:hint="eastAsia"/>
        </w:rPr>
        <w:t>93%</w:t>
      </w:r>
      <w:r w:rsidRPr="001C4220">
        <w:rPr>
          <w:rFonts w:hint="eastAsia"/>
        </w:rPr>
        <w:t>的首次组团骑行者的首次旅行是和他们</w:t>
      </w:r>
      <w:proofErr w:type="gramStart"/>
      <w:r w:rsidRPr="001C4220">
        <w:rPr>
          <w:rFonts w:hint="eastAsia"/>
        </w:rPr>
        <w:t>最佳骑友</w:t>
      </w:r>
      <w:proofErr w:type="gramEnd"/>
      <w:r w:rsidRPr="001C4220">
        <w:rPr>
          <w:rFonts w:hint="eastAsia"/>
        </w:rPr>
        <w:t>一起的，而在同一情形下，对于非首次组团骑行者，这个比例是</w:t>
      </w:r>
      <w:r w:rsidRPr="001C4220">
        <w:rPr>
          <w:rFonts w:hint="eastAsia"/>
        </w:rPr>
        <w:t>86%</w:t>
      </w:r>
      <w:r w:rsidRPr="001C4220">
        <w:rPr>
          <w:rFonts w:hint="eastAsia"/>
        </w:rPr>
        <w:t>。</w:t>
      </w:r>
    </w:p>
    <w:p w14:paraId="7C94BBC5" w14:textId="77777777" w:rsidR="00BD1190" w:rsidRDefault="00A72DC5" w:rsidP="00BD1190">
      <w:pPr>
        <w:ind w:firstLine="480"/>
      </w:pPr>
      <w:r w:rsidRPr="001C4220">
        <w:rPr>
          <w:rFonts w:hint="eastAsia"/>
        </w:rPr>
        <w:t>对这些</w:t>
      </w:r>
      <w:proofErr w:type="gramStart"/>
      <w:r w:rsidRPr="001C4220">
        <w:rPr>
          <w:rFonts w:hint="eastAsia"/>
        </w:rPr>
        <w:t>最佳骑友</w:t>
      </w:r>
      <w:proofErr w:type="gramEnd"/>
      <w:r w:rsidRPr="001C4220">
        <w:rPr>
          <w:rFonts w:hint="eastAsia"/>
        </w:rPr>
        <w:t>关系的分析，我们发现，</w:t>
      </w:r>
      <w:r w:rsidRPr="001C4220">
        <w:rPr>
          <w:rFonts w:hint="eastAsia"/>
        </w:rPr>
        <w:t>34%</w:t>
      </w:r>
      <w:r w:rsidRPr="001C4220">
        <w:rPr>
          <w:rFonts w:hint="eastAsia"/>
        </w:rPr>
        <w:t>的男性组团骑行者的</w:t>
      </w:r>
      <w:proofErr w:type="gramStart"/>
      <w:r w:rsidRPr="001C4220">
        <w:rPr>
          <w:rFonts w:hint="eastAsia"/>
        </w:rPr>
        <w:t>最佳骑友</w:t>
      </w:r>
      <w:proofErr w:type="gramEnd"/>
      <w:r w:rsidRPr="001C4220">
        <w:rPr>
          <w:rFonts w:hint="eastAsia"/>
        </w:rPr>
        <w:t>是妇女，而</w:t>
      </w:r>
      <w:r w:rsidRPr="001C4220">
        <w:rPr>
          <w:rFonts w:hint="eastAsia"/>
        </w:rPr>
        <w:t>84%</w:t>
      </w:r>
      <w:r w:rsidRPr="001C4220">
        <w:rPr>
          <w:rFonts w:hint="eastAsia"/>
        </w:rPr>
        <w:t>的女性组团骑行者的</w:t>
      </w:r>
      <w:proofErr w:type="gramStart"/>
      <w:r w:rsidRPr="001C4220">
        <w:rPr>
          <w:rFonts w:hint="eastAsia"/>
        </w:rPr>
        <w:t>最佳骑友</w:t>
      </w:r>
      <w:proofErr w:type="gramEnd"/>
      <w:r w:rsidRPr="001C4220">
        <w:rPr>
          <w:rFonts w:hint="eastAsia"/>
        </w:rPr>
        <w:t>是男性。</w:t>
      </w:r>
    </w:p>
    <w:p w14:paraId="2798A2B5" w14:textId="22FA6F83" w:rsidR="001A2800" w:rsidRPr="001C4220" w:rsidRDefault="00A72DC5" w:rsidP="00BD1190">
      <w:pPr>
        <w:ind w:firstLine="480"/>
      </w:pPr>
      <w:r w:rsidRPr="001C4220">
        <w:rPr>
          <w:rFonts w:hint="eastAsia"/>
        </w:rPr>
        <w:t>换言之，女性成员更有可能有的</w:t>
      </w:r>
      <w:proofErr w:type="gramStart"/>
      <w:r w:rsidRPr="001C4220">
        <w:rPr>
          <w:rFonts w:hint="eastAsia"/>
        </w:rPr>
        <w:t>最佳骑友</w:t>
      </w:r>
      <w:proofErr w:type="gramEnd"/>
      <w:r w:rsidRPr="001C4220">
        <w:rPr>
          <w:rFonts w:hint="eastAsia"/>
        </w:rPr>
        <w:t>是男人；而男性更有可能有的</w:t>
      </w:r>
      <w:proofErr w:type="gramStart"/>
      <w:r w:rsidRPr="001C4220">
        <w:rPr>
          <w:rFonts w:hint="eastAsia"/>
        </w:rPr>
        <w:t>最佳骑友</w:t>
      </w:r>
      <w:proofErr w:type="gramEnd"/>
      <w:r w:rsidRPr="001C4220">
        <w:rPr>
          <w:rFonts w:hint="eastAsia"/>
        </w:rPr>
        <w:t>是妇女。这些差异再次出现在对于首次组团骑行者的研究中：</w:t>
      </w:r>
      <w:r w:rsidRPr="001C4220">
        <w:rPr>
          <w:rFonts w:hint="eastAsia"/>
        </w:rPr>
        <w:t>89%</w:t>
      </w:r>
      <w:r w:rsidRPr="001C4220">
        <w:rPr>
          <w:rFonts w:hint="eastAsia"/>
        </w:rPr>
        <w:t>的女性首次组团骑行者进行的首次旅行是和男性；而</w:t>
      </w:r>
      <w:r w:rsidRPr="001C4220">
        <w:rPr>
          <w:rFonts w:hint="eastAsia"/>
        </w:rPr>
        <w:t>44%</w:t>
      </w:r>
      <w:r w:rsidRPr="001C4220">
        <w:rPr>
          <w:rFonts w:hint="eastAsia"/>
        </w:rPr>
        <w:t>的男性首次组团骑行者的首次旅行是和妇女。一个附加但相关的研究结果是：更大比例的（</w:t>
      </w:r>
      <w:r w:rsidRPr="001C4220">
        <w:rPr>
          <w:rFonts w:hint="eastAsia"/>
        </w:rPr>
        <w:t>37%</w:t>
      </w:r>
      <w:r w:rsidRPr="001C4220">
        <w:rPr>
          <w:rFonts w:hint="eastAsia"/>
        </w:rPr>
        <w:t>）的组团骑行者和他们的</w:t>
      </w:r>
      <w:proofErr w:type="gramStart"/>
      <w:r w:rsidRPr="001C4220">
        <w:rPr>
          <w:rFonts w:hint="eastAsia"/>
        </w:rPr>
        <w:t>最佳骑友</w:t>
      </w:r>
      <w:proofErr w:type="gramEnd"/>
      <w:r w:rsidRPr="001C4220">
        <w:rPr>
          <w:rFonts w:hint="eastAsia"/>
        </w:rPr>
        <w:t>分享着完全同样的完整的邮政编码。这也是特别真实的，对于首次组团骑行者，有</w:t>
      </w:r>
      <w:r w:rsidRPr="001C4220">
        <w:rPr>
          <w:rFonts w:hint="eastAsia"/>
        </w:rPr>
        <w:t>55%</w:t>
      </w:r>
      <w:r w:rsidRPr="001C4220">
        <w:rPr>
          <w:rFonts w:hint="eastAsia"/>
        </w:rPr>
        <w:t>的人首次旅行是和一位同样邮政编码的骑友。</w:t>
      </w:r>
    </w:p>
    <w:p w14:paraId="25A6B76C" w14:textId="2AA0AED4" w:rsidR="00E24126" w:rsidRDefault="00E8738D" w:rsidP="00BD1190">
      <w:pPr>
        <w:ind w:firstLine="480"/>
      </w:pPr>
      <w:r>
        <w:rPr>
          <w:noProof/>
        </w:rPr>
        <w:lastRenderedPageBreak/>
        <w:drawing>
          <wp:inline distT="0" distB="0" distL="0" distR="0" wp14:anchorId="32B34A9E" wp14:editId="0CD38BA3">
            <wp:extent cx="5105400" cy="5705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5705475"/>
                    </a:xfrm>
                    <a:prstGeom prst="rect">
                      <a:avLst/>
                    </a:prstGeom>
                    <a:noFill/>
                    <a:ln>
                      <a:noFill/>
                    </a:ln>
                  </pic:spPr>
                </pic:pic>
              </a:graphicData>
            </a:graphic>
          </wp:inline>
        </w:drawing>
      </w:r>
    </w:p>
    <w:p w14:paraId="6AA6D88A" w14:textId="77777777" w:rsidR="00BD1190" w:rsidRDefault="00C46DEB" w:rsidP="00BD1190">
      <w:pPr>
        <w:ind w:firstLine="480"/>
      </w:pPr>
      <w:r>
        <w:rPr>
          <w:rFonts w:hint="eastAsia"/>
        </w:rPr>
        <w:t>图七、组团骑行</w:t>
      </w:r>
    </w:p>
    <w:p w14:paraId="0576E763" w14:textId="77777777" w:rsidR="00BD1190" w:rsidRPr="00BD1190" w:rsidRDefault="00A72DC5" w:rsidP="00BD1190">
      <w:pPr>
        <w:ind w:firstLine="482"/>
        <w:rPr>
          <w:b/>
          <w:bCs/>
        </w:rPr>
      </w:pPr>
      <w:r w:rsidRPr="00BD1190">
        <w:rPr>
          <w:rFonts w:hint="eastAsia"/>
          <w:b/>
          <w:bCs/>
        </w:rPr>
        <w:t>讨论</w:t>
      </w:r>
    </w:p>
    <w:p w14:paraId="77F8D219" w14:textId="77777777" w:rsidR="00BD1190" w:rsidRDefault="00A72DC5" w:rsidP="00BD1190">
      <w:pPr>
        <w:ind w:firstLine="480"/>
      </w:pPr>
      <w:r w:rsidRPr="001C4220">
        <w:rPr>
          <w:rFonts w:hint="eastAsia"/>
        </w:rPr>
        <w:t>组团旅行的确符合“自由”活动的预期模型。这些结果也许强化了这个概念：组团式骑行是自由的：主要是可能互相认识的成员之间一起进行的一个有计划的，休闲为主的活动。</w:t>
      </w:r>
    </w:p>
    <w:p w14:paraId="7D2AE714" w14:textId="77777777" w:rsidR="00BD1190" w:rsidRDefault="00A72DC5" w:rsidP="00BD1190">
      <w:pPr>
        <w:ind w:firstLine="480"/>
      </w:pPr>
      <w:r w:rsidRPr="00E24126">
        <w:rPr>
          <w:rFonts w:hint="eastAsia"/>
        </w:rPr>
        <w:t>组团式骑行通过与其他骑行者环绕在一起，提高了可见性，并增加了安全感。</w:t>
      </w:r>
    </w:p>
    <w:p w14:paraId="19AFCA0A" w14:textId="77777777" w:rsidR="00BD1190" w:rsidRDefault="00A72DC5" w:rsidP="00BD1190">
      <w:pPr>
        <w:ind w:firstLine="480"/>
      </w:pPr>
      <w:r w:rsidRPr="001C4220">
        <w:rPr>
          <w:rFonts w:hint="eastAsia"/>
        </w:rPr>
        <w:t>组团式骑行，尤其是在城市背景下，对其研究的一个重要动机是安全性。现有对</w:t>
      </w:r>
      <w:r w:rsidRPr="001C4220">
        <w:rPr>
          <w:rFonts w:hint="eastAsia"/>
        </w:rPr>
        <w:t>LCHS</w:t>
      </w:r>
      <w:r w:rsidRPr="001C4220">
        <w:rPr>
          <w:rFonts w:hint="eastAsia"/>
        </w:rPr>
        <w:t>的研究发现，女性成员更愿意选择城市中通常与更高安全</w:t>
      </w:r>
      <w:proofErr w:type="gramStart"/>
      <w:r w:rsidRPr="001C4220">
        <w:rPr>
          <w:rFonts w:hint="eastAsia"/>
        </w:rPr>
        <w:t>度相关</w:t>
      </w:r>
      <w:proofErr w:type="gramEnd"/>
      <w:r w:rsidRPr="001C4220">
        <w:rPr>
          <w:rFonts w:hint="eastAsia"/>
        </w:rPr>
        <w:t>的区域</w:t>
      </w:r>
      <w:r w:rsidRPr="001C4220">
        <w:rPr>
          <w:rFonts w:hint="eastAsia"/>
        </w:rPr>
        <w:t xml:space="preserve"> </w:t>
      </w:r>
      <w:r w:rsidRPr="001C4220">
        <w:rPr>
          <w:rFonts w:hint="eastAsia"/>
        </w:rPr>
        <w:lastRenderedPageBreak/>
        <w:t>(</w:t>
      </w:r>
      <w:hyperlink w:anchor="page12" w:history="1">
        <w:r w:rsidRPr="001C4220">
          <w:rPr>
            <w:rFonts w:hint="eastAsia"/>
          </w:rPr>
          <w:t>Beecham and Wood, 2013</w:t>
        </w:r>
      </w:hyperlink>
      <w:r w:rsidRPr="001C4220">
        <w:rPr>
          <w:rFonts w:hint="eastAsia"/>
        </w:rPr>
        <w:t>)</w:t>
      </w:r>
      <w:r w:rsidRPr="001C4220">
        <w:rPr>
          <w:rFonts w:hint="eastAsia"/>
        </w:rPr>
        <w:t>。同样适用于深夜使用</w:t>
      </w:r>
      <w:r w:rsidRPr="001C4220">
        <w:rPr>
          <w:rFonts w:hint="eastAsia"/>
        </w:rPr>
        <w:t>LCHS</w:t>
      </w:r>
      <w:r w:rsidRPr="001C4220">
        <w:rPr>
          <w:rFonts w:hint="eastAsia"/>
        </w:rPr>
        <w:t>系统的妇女：在深夜组团式骑行中妇女明显增多，但在非组团式旅行中该时段明显减少。</w:t>
      </w:r>
    </w:p>
    <w:p w14:paraId="354095D8" w14:textId="77777777" w:rsidR="00BD1190" w:rsidRDefault="00A72DC5" w:rsidP="00BD1190">
      <w:pPr>
        <w:ind w:firstLine="480"/>
      </w:pPr>
      <w:r w:rsidRPr="001C4220">
        <w:rPr>
          <w:rFonts w:hint="eastAsia"/>
        </w:rPr>
        <w:t>相当大一个比例（</w:t>
      </w:r>
      <w:r w:rsidRPr="001C4220">
        <w:rPr>
          <w:rFonts w:hint="eastAsia"/>
        </w:rPr>
        <w:t>20%</w:t>
      </w:r>
      <w:r w:rsidRPr="001C4220">
        <w:rPr>
          <w:rFonts w:hint="eastAsia"/>
        </w:rPr>
        <w:t>）的成员，其作为</w:t>
      </w:r>
      <w:r w:rsidRPr="001C4220">
        <w:rPr>
          <w:rFonts w:hint="eastAsia"/>
        </w:rPr>
        <w:t>LCHS</w:t>
      </w:r>
      <w:r w:rsidRPr="001C4220">
        <w:rPr>
          <w:rFonts w:hint="eastAsia"/>
        </w:rPr>
        <w:t>系统成员的首次旅行事实上是组团式旅行。这是令人惊讶的，因为组团式旅行在组团式骑行者的所有旅行中只占到</w:t>
      </w:r>
      <w:r w:rsidRPr="001C4220">
        <w:rPr>
          <w:rFonts w:hint="eastAsia"/>
        </w:rPr>
        <w:t>9%</w:t>
      </w:r>
      <w:r w:rsidRPr="001C4220">
        <w:rPr>
          <w:rFonts w:hint="eastAsia"/>
        </w:rPr>
        <w:t>。我们提出，尤其</w:t>
      </w:r>
      <w:r w:rsidRPr="00E24126">
        <w:rPr>
          <w:rFonts w:hint="eastAsia"/>
        </w:rPr>
        <w:t>对于妇女，组团式骑行可能有助于鼓励使用</w:t>
      </w:r>
      <w:r w:rsidRPr="00E24126">
        <w:rPr>
          <w:rFonts w:hint="eastAsia"/>
        </w:rPr>
        <w:t>LCHS</w:t>
      </w:r>
      <w:r w:rsidRPr="00E24126">
        <w:rPr>
          <w:rFonts w:hint="eastAsia"/>
        </w:rPr>
        <w:t>系统，并且那些亲近或密的友好关系对于鼓励</w:t>
      </w:r>
      <w:r w:rsidRPr="00E24126">
        <w:rPr>
          <w:rFonts w:hint="eastAsia"/>
        </w:rPr>
        <w:t>LCHS</w:t>
      </w:r>
      <w:r w:rsidRPr="00E24126">
        <w:rPr>
          <w:rFonts w:hint="eastAsia"/>
        </w:rPr>
        <w:t>系统的早期系统使用可能尤其重要。</w:t>
      </w:r>
    </w:p>
    <w:p w14:paraId="56D45CAB" w14:textId="77777777" w:rsidR="00BD1190" w:rsidRPr="00BD1190" w:rsidRDefault="00A72DC5" w:rsidP="00BD1190">
      <w:pPr>
        <w:ind w:firstLine="482"/>
        <w:rPr>
          <w:b/>
          <w:bCs/>
        </w:rPr>
      </w:pPr>
      <w:r w:rsidRPr="00BD1190">
        <w:rPr>
          <w:rFonts w:hint="eastAsia"/>
          <w:b/>
          <w:bCs/>
        </w:rPr>
        <w:t>研究结论</w:t>
      </w:r>
    </w:p>
    <w:p w14:paraId="46B2E113" w14:textId="77777777" w:rsidR="00BD1190" w:rsidRDefault="00A72DC5" w:rsidP="00BD1190">
      <w:pPr>
        <w:ind w:firstLine="480"/>
      </w:pPr>
      <w:r w:rsidRPr="001C4220">
        <w:rPr>
          <w:rFonts w:hint="eastAsia"/>
        </w:rPr>
        <w:t>我们详细描述了一系列技术，并将其对组团式骑行行为的研究结果与</w:t>
      </w:r>
      <w:r w:rsidRPr="001C4220">
        <w:rPr>
          <w:rFonts w:hint="eastAsia"/>
        </w:rPr>
        <w:t>LCHS</w:t>
      </w:r>
      <w:r w:rsidRPr="001C4220">
        <w:rPr>
          <w:rFonts w:hint="eastAsia"/>
        </w:rPr>
        <w:t>系统相联系。我们的分析方法——构建一系列行为变量并建立交互式可视化软件，以支持时空分析——以能相对复杂地描述组团式骑行行为，并对组团式骑行行为进行了分类。许多情形下组团式骑行的确是作为一种休闲为主的、有计划的活动，同样也有很多例子表明更多偶然的行为可能通过</w:t>
      </w:r>
      <w:r w:rsidRPr="001C4220">
        <w:rPr>
          <w:rFonts w:hint="eastAsia"/>
        </w:rPr>
        <w:t>LCHS</w:t>
      </w:r>
      <w:r w:rsidRPr="001C4220">
        <w:rPr>
          <w:rFonts w:hint="eastAsia"/>
        </w:rPr>
        <w:t>系统设计而出现在成员们之中。重要的是，对于城市骑行背后的动机，提供了越来越多的学术研究兴趣点（</w:t>
      </w:r>
      <w:hyperlink w:anchor="page13" w:history="1">
        <w:r w:rsidRPr="001C4220">
          <w:rPr>
            <w:rFonts w:hint="eastAsia"/>
          </w:rPr>
          <w:t>Pucher and</w:t>
        </w:r>
      </w:hyperlink>
      <w:r w:rsidRPr="001C4220">
        <w:rPr>
          <w:rFonts w:hint="eastAsia"/>
        </w:rPr>
        <w:t xml:space="preserve"> </w:t>
      </w:r>
      <w:hyperlink w:anchor="page13" w:history="1">
        <w:r w:rsidRPr="001C4220">
          <w:rPr>
            <w:rFonts w:hint="eastAsia"/>
          </w:rPr>
          <w:t>Buehler, 2012</w:t>
        </w:r>
      </w:hyperlink>
      <w:r w:rsidRPr="001C4220">
        <w:rPr>
          <w:rFonts w:hint="eastAsia"/>
        </w:rPr>
        <w:t>），我们提供了定量的证据，表明组团式骑行可能既鼓励了骑行行为的更多多样性，也可能提供了一种促进系统早期使用的可能手段。</w:t>
      </w:r>
    </w:p>
    <w:p w14:paraId="34F867C9" w14:textId="77777777" w:rsidR="00BD1190" w:rsidRDefault="00A72DC5" w:rsidP="00BD1190">
      <w:pPr>
        <w:ind w:firstLine="480"/>
      </w:pPr>
      <w:r w:rsidRPr="001C4220">
        <w:rPr>
          <w:rFonts w:hint="eastAsia"/>
        </w:rPr>
        <w:t>据我们所知，这是这种类型的</w:t>
      </w:r>
      <w:r w:rsidRPr="00E24126">
        <w:rPr>
          <w:rFonts w:hint="eastAsia"/>
        </w:rPr>
        <w:t>首次大规模的观察调查型研究，并且提供了实证证据，表明组团式骑行可能与更宽广的骑行行为紧密相关，在时间与空间两个方面都更宽广，并且可能有助于激励骑行行为。</w:t>
      </w:r>
    </w:p>
    <w:p w14:paraId="7B65D028" w14:textId="7EA27097" w:rsidR="001A2800" w:rsidRPr="001C4220" w:rsidRDefault="001A2800" w:rsidP="00BD1190">
      <w:pPr>
        <w:ind w:firstLine="480"/>
      </w:pPr>
    </w:p>
    <w:sectPr w:rsidR="001A2800" w:rsidRPr="001C4220" w:rsidSect="001A28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24DD4"/>
    <w:rsid w:val="00037143"/>
    <w:rsid w:val="00040959"/>
    <w:rsid w:val="00092DB3"/>
    <w:rsid w:val="00096F5C"/>
    <w:rsid w:val="000B2C6D"/>
    <w:rsid w:val="000D06E6"/>
    <w:rsid w:val="00103E8C"/>
    <w:rsid w:val="0012698F"/>
    <w:rsid w:val="001A2800"/>
    <w:rsid w:val="001A6910"/>
    <w:rsid w:val="001A76D5"/>
    <w:rsid w:val="001C4220"/>
    <w:rsid w:val="00200A85"/>
    <w:rsid w:val="0021112C"/>
    <w:rsid w:val="0021798B"/>
    <w:rsid w:val="0022109C"/>
    <w:rsid w:val="00261D3E"/>
    <w:rsid w:val="00267CBA"/>
    <w:rsid w:val="00306173"/>
    <w:rsid w:val="00310E4C"/>
    <w:rsid w:val="00337DBD"/>
    <w:rsid w:val="00366616"/>
    <w:rsid w:val="003A05C0"/>
    <w:rsid w:val="003A6DC3"/>
    <w:rsid w:val="003D3FE5"/>
    <w:rsid w:val="003F6250"/>
    <w:rsid w:val="00450E14"/>
    <w:rsid w:val="0045674D"/>
    <w:rsid w:val="00476E7E"/>
    <w:rsid w:val="004B710C"/>
    <w:rsid w:val="004F17FB"/>
    <w:rsid w:val="004F348E"/>
    <w:rsid w:val="00555BEE"/>
    <w:rsid w:val="00621A05"/>
    <w:rsid w:val="006302D5"/>
    <w:rsid w:val="00651243"/>
    <w:rsid w:val="006A0FED"/>
    <w:rsid w:val="006A7BEB"/>
    <w:rsid w:val="00777DA2"/>
    <w:rsid w:val="0079741C"/>
    <w:rsid w:val="00841E2C"/>
    <w:rsid w:val="00853E14"/>
    <w:rsid w:val="008B4F4A"/>
    <w:rsid w:val="008E5F6D"/>
    <w:rsid w:val="008E7DF5"/>
    <w:rsid w:val="009678D2"/>
    <w:rsid w:val="009731AD"/>
    <w:rsid w:val="00973704"/>
    <w:rsid w:val="00A11F33"/>
    <w:rsid w:val="00A23020"/>
    <w:rsid w:val="00A47B02"/>
    <w:rsid w:val="00A72DC5"/>
    <w:rsid w:val="00AB5E70"/>
    <w:rsid w:val="00B01201"/>
    <w:rsid w:val="00B7208C"/>
    <w:rsid w:val="00B9160F"/>
    <w:rsid w:val="00B929C9"/>
    <w:rsid w:val="00BC2D32"/>
    <w:rsid w:val="00BC431E"/>
    <w:rsid w:val="00BD0D5D"/>
    <w:rsid w:val="00BD1190"/>
    <w:rsid w:val="00BD2784"/>
    <w:rsid w:val="00C45F75"/>
    <w:rsid w:val="00C46DEB"/>
    <w:rsid w:val="00C50EDF"/>
    <w:rsid w:val="00CE6B9A"/>
    <w:rsid w:val="00D14D01"/>
    <w:rsid w:val="00D33C16"/>
    <w:rsid w:val="00D342E3"/>
    <w:rsid w:val="00DC10A6"/>
    <w:rsid w:val="00DC1D87"/>
    <w:rsid w:val="00E06036"/>
    <w:rsid w:val="00E24126"/>
    <w:rsid w:val="00E24DD4"/>
    <w:rsid w:val="00E64894"/>
    <w:rsid w:val="00E8738D"/>
    <w:rsid w:val="00ED5820"/>
    <w:rsid w:val="00ED769E"/>
    <w:rsid w:val="00EE3DC3"/>
    <w:rsid w:val="00F526C8"/>
    <w:rsid w:val="00F8477B"/>
    <w:rsid w:val="00FB30E0"/>
    <w:rsid w:val="00FD6760"/>
    <w:rsid w:val="00FE1A56"/>
    <w:rsid w:val="00FF7D40"/>
    <w:rsid w:val="02EE6506"/>
    <w:rsid w:val="0B7D09A0"/>
    <w:rsid w:val="12D42647"/>
    <w:rsid w:val="19CE6FCE"/>
    <w:rsid w:val="20F618C1"/>
    <w:rsid w:val="26156E6B"/>
    <w:rsid w:val="278E5555"/>
    <w:rsid w:val="33B53B33"/>
    <w:rsid w:val="4C1856CE"/>
    <w:rsid w:val="55DD5939"/>
    <w:rsid w:val="56632FBF"/>
    <w:rsid w:val="78F40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EB0D"/>
  <w15:docId w15:val="{A2FC7946-4696-4397-904B-B203A69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190"/>
    <w:pPr>
      <w:spacing w:after="200" w:line="276" w:lineRule="auto"/>
      <w:ind w:firstLineChars="200" w:firstLine="200"/>
    </w:pPr>
    <w:rPr>
      <w:rFonts w:asciiTheme="minorHAnsi" w:eastAsiaTheme="minorEastAsia" w:hAnsiTheme="minorHAnsi"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1A2800"/>
    <w:rPr>
      <w:b/>
      <w:bCs/>
    </w:rPr>
  </w:style>
  <w:style w:type="paragraph" w:styleId="a4">
    <w:name w:val="annotation text"/>
    <w:basedOn w:val="a"/>
    <w:link w:val="a6"/>
    <w:uiPriority w:val="99"/>
    <w:unhideWhenUsed/>
    <w:qFormat/>
    <w:rsid w:val="001A2800"/>
  </w:style>
  <w:style w:type="paragraph" w:styleId="a7">
    <w:name w:val="Balloon Text"/>
    <w:basedOn w:val="a"/>
    <w:link w:val="a8"/>
    <w:uiPriority w:val="99"/>
    <w:unhideWhenUsed/>
    <w:qFormat/>
    <w:rsid w:val="001A2800"/>
    <w:pPr>
      <w:spacing w:after="0" w:line="240" w:lineRule="auto"/>
    </w:pPr>
    <w:rPr>
      <w:sz w:val="18"/>
      <w:szCs w:val="18"/>
    </w:rPr>
  </w:style>
  <w:style w:type="paragraph" w:styleId="a9">
    <w:name w:val="footer"/>
    <w:basedOn w:val="a"/>
    <w:link w:val="aa"/>
    <w:uiPriority w:val="99"/>
    <w:unhideWhenUsed/>
    <w:qFormat/>
    <w:rsid w:val="001A2800"/>
    <w:pPr>
      <w:tabs>
        <w:tab w:val="center" w:pos="4153"/>
        <w:tab w:val="right" w:pos="8306"/>
      </w:tabs>
      <w:snapToGrid w:val="0"/>
      <w:spacing w:line="240" w:lineRule="auto"/>
    </w:pPr>
    <w:rPr>
      <w:sz w:val="18"/>
      <w:szCs w:val="18"/>
    </w:rPr>
  </w:style>
  <w:style w:type="paragraph" w:styleId="ab">
    <w:name w:val="header"/>
    <w:basedOn w:val="a"/>
    <w:link w:val="ac"/>
    <w:uiPriority w:val="99"/>
    <w:unhideWhenUsed/>
    <w:qFormat/>
    <w:rsid w:val="001A2800"/>
    <w:pPr>
      <w:pBdr>
        <w:bottom w:val="single" w:sz="6" w:space="1" w:color="auto"/>
      </w:pBdr>
      <w:tabs>
        <w:tab w:val="center" w:pos="4153"/>
        <w:tab w:val="right" w:pos="8306"/>
      </w:tabs>
      <w:snapToGrid w:val="0"/>
      <w:spacing w:line="240" w:lineRule="auto"/>
      <w:jc w:val="center"/>
    </w:pPr>
    <w:rPr>
      <w:sz w:val="18"/>
      <w:szCs w:val="18"/>
    </w:rPr>
  </w:style>
  <w:style w:type="paragraph" w:styleId="ad">
    <w:name w:val="Normal (Web)"/>
    <w:basedOn w:val="a"/>
    <w:uiPriority w:val="99"/>
    <w:unhideWhenUsed/>
    <w:rsid w:val="001A2800"/>
    <w:pPr>
      <w:spacing w:before="100" w:beforeAutospacing="1" w:after="100" w:afterAutospacing="1" w:line="240" w:lineRule="auto"/>
    </w:pPr>
    <w:rPr>
      <w:rFonts w:ascii="Times New Roman" w:eastAsia="Times New Roman" w:hAnsi="Times New Roman" w:cs="Times New Roman"/>
      <w:szCs w:val="24"/>
    </w:rPr>
  </w:style>
  <w:style w:type="character" w:styleId="ae">
    <w:name w:val="FollowedHyperlink"/>
    <w:basedOn w:val="a0"/>
    <w:uiPriority w:val="99"/>
    <w:unhideWhenUsed/>
    <w:rsid w:val="001A2800"/>
    <w:rPr>
      <w:color w:val="800080"/>
      <w:u w:val="single"/>
    </w:rPr>
  </w:style>
  <w:style w:type="character" w:styleId="af">
    <w:name w:val="annotation reference"/>
    <w:basedOn w:val="a0"/>
    <w:uiPriority w:val="99"/>
    <w:unhideWhenUsed/>
    <w:qFormat/>
    <w:rsid w:val="001A2800"/>
    <w:rPr>
      <w:sz w:val="21"/>
      <w:szCs w:val="21"/>
    </w:rPr>
  </w:style>
  <w:style w:type="paragraph" w:customStyle="1" w:styleId="ListParagraph1">
    <w:name w:val="List Paragraph1"/>
    <w:basedOn w:val="a"/>
    <w:uiPriority w:val="34"/>
    <w:qFormat/>
    <w:rsid w:val="001A2800"/>
    <w:pPr>
      <w:ind w:firstLine="420"/>
    </w:pPr>
  </w:style>
  <w:style w:type="character" w:customStyle="1" w:styleId="ac">
    <w:name w:val="页眉 字符"/>
    <w:basedOn w:val="a0"/>
    <w:link w:val="ab"/>
    <w:uiPriority w:val="99"/>
    <w:semiHidden/>
    <w:rsid w:val="001A2800"/>
    <w:rPr>
      <w:sz w:val="18"/>
      <w:szCs w:val="18"/>
    </w:rPr>
  </w:style>
  <w:style w:type="character" w:customStyle="1" w:styleId="aa">
    <w:name w:val="页脚 字符"/>
    <w:basedOn w:val="a0"/>
    <w:link w:val="a9"/>
    <w:uiPriority w:val="99"/>
    <w:semiHidden/>
    <w:qFormat/>
    <w:rsid w:val="001A2800"/>
    <w:rPr>
      <w:sz w:val="18"/>
      <w:szCs w:val="18"/>
    </w:rPr>
  </w:style>
  <w:style w:type="character" w:customStyle="1" w:styleId="a6">
    <w:name w:val="批注文字 字符"/>
    <w:basedOn w:val="a0"/>
    <w:link w:val="a4"/>
    <w:uiPriority w:val="99"/>
    <w:semiHidden/>
    <w:qFormat/>
    <w:rsid w:val="001A2800"/>
  </w:style>
  <w:style w:type="character" w:customStyle="1" w:styleId="a5">
    <w:name w:val="批注主题 字符"/>
    <w:basedOn w:val="a6"/>
    <w:link w:val="a3"/>
    <w:uiPriority w:val="99"/>
    <w:semiHidden/>
    <w:qFormat/>
    <w:rsid w:val="001A2800"/>
    <w:rPr>
      <w:b/>
      <w:bCs/>
    </w:rPr>
  </w:style>
  <w:style w:type="character" w:customStyle="1" w:styleId="a8">
    <w:name w:val="批注框文本 字符"/>
    <w:basedOn w:val="a0"/>
    <w:link w:val="a7"/>
    <w:uiPriority w:val="99"/>
    <w:semiHidden/>
    <w:rsid w:val="001A2800"/>
    <w:rPr>
      <w:sz w:val="18"/>
      <w:szCs w:val="18"/>
    </w:rPr>
  </w:style>
  <w:style w:type="paragraph" w:styleId="af0">
    <w:name w:val="Title"/>
    <w:basedOn w:val="a"/>
    <w:next w:val="a"/>
    <w:link w:val="af1"/>
    <w:uiPriority w:val="10"/>
    <w:qFormat/>
    <w:rsid w:val="00BD1190"/>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BD1190"/>
    <w:rPr>
      <w:rFonts w:asciiTheme="majorHAnsi" w:eastAsiaTheme="majorEastAsia" w:hAnsiTheme="majorHAnsi" w:cstheme="majorBidi"/>
      <w:b/>
      <w:bCs/>
      <w:sz w:val="32"/>
      <w:szCs w:val="32"/>
    </w:rPr>
  </w:style>
  <w:style w:type="paragraph" w:styleId="af2">
    <w:name w:val="Subtitle"/>
    <w:basedOn w:val="a"/>
    <w:next w:val="a"/>
    <w:link w:val="af3"/>
    <w:uiPriority w:val="11"/>
    <w:qFormat/>
    <w:rsid w:val="00BD1190"/>
    <w:pPr>
      <w:spacing w:before="240" w:after="60" w:line="312" w:lineRule="auto"/>
      <w:jc w:val="center"/>
      <w:outlineLvl w:val="1"/>
    </w:pPr>
    <w:rPr>
      <w:b/>
      <w:bCs/>
      <w:kern w:val="28"/>
      <w:sz w:val="32"/>
      <w:szCs w:val="32"/>
    </w:rPr>
  </w:style>
  <w:style w:type="character" w:customStyle="1" w:styleId="af3">
    <w:name w:val="副标题 字符"/>
    <w:basedOn w:val="a0"/>
    <w:link w:val="af2"/>
    <w:uiPriority w:val="11"/>
    <w:rsid w:val="00BD1190"/>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liudaizong</dc:creator>
  <cp:lastModifiedBy>L SW</cp:lastModifiedBy>
  <cp:revision>45</cp:revision>
  <dcterms:created xsi:type="dcterms:W3CDTF">2014-10-10T07:20:00Z</dcterms:created>
  <dcterms:modified xsi:type="dcterms:W3CDTF">2023-06-08T08:18:00Z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